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77" w:rsidRPr="00BE5D77" w:rsidRDefault="004B032F" w:rsidP="00BE5D77">
      <w:pPr>
        <w:pStyle w:val="a3"/>
        <w:spacing w:line="276" w:lineRule="auto"/>
        <w:rPr>
          <w:rFonts w:ascii="Calibri" w:hAnsi="Calibri"/>
          <w:b/>
        </w:rPr>
      </w:pPr>
      <w:r>
        <w:rPr>
          <w:b/>
          <w:bCs/>
          <w:sz w:val="28"/>
          <w:szCs w:val="28"/>
        </w:rPr>
        <w:t xml:space="preserve">   </w:t>
      </w:r>
      <w:r w:rsidR="00BE5D77" w:rsidRPr="00BE5D77">
        <w:rPr>
          <w:rFonts w:ascii="Calibri" w:hAnsi="Calibri"/>
          <w:b/>
        </w:rPr>
        <w:t xml:space="preserve">                                                             </w:t>
      </w:r>
      <w:r w:rsidR="00BE5D77" w:rsidRPr="00BE5D77"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D77" w:rsidRPr="00BE5D77">
        <w:rPr>
          <w:rFonts w:ascii="Calibri" w:hAnsi="Calibri"/>
          <w:b/>
        </w:rPr>
        <w:t xml:space="preserve">         </w:t>
      </w:r>
    </w:p>
    <w:p w:rsidR="00BE5D77" w:rsidRPr="00BE5D77" w:rsidRDefault="00BE5D77" w:rsidP="00BE5D77">
      <w:pPr>
        <w:jc w:val="right"/>
        <w:rPr>
          <w:rFonts w:cstheme="minorHAnsi"/>
          <w:b/>
          <w:sz w:val="24"/>
          <w:szCs w:val="24"/>
        </w:rPr>
      </w:pPr>
    </w:p>
    <w:p w:rsidR="00375AA5" w:rsidRDefault="00375AA5" w:rsidP="00375AA5">
      <w:pPr>
        <w:jc w:val="center"/>
        <w:rPr>
          <w:rFonts w:cstheme="minorHAnsi"/>
          <w:b/>
          <w:sz w:val="24"/>
          <w:szCs w:val="24"/>
        </w:rPr>
      </w:pPr>
    </w:p>
    <w:p w:rsidR="00375AA5" w:rsidRPr="00186157" w:rsidRDefault="00375AA5" w:rsidP="00375AA5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375AA5" w:rsidRPr="00186157" w:rsidRDefault="00375AA5" w:rsidP="00375AA5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375AA5" w:rsidRPr="00186157" w:rsidRDefault="00375AA5" w:rsidP="00375AA5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375AA5" w:rsidRPr="00186157" w:rsidRDefault="00375AA5" w:rsidP="00375AA5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375AA5" w:rsidRPr="00186157" w:rsidRDefault="00375AA5" w:rsidP="00375AA5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375AA5" w:rsidRPr="00186157" w:rsidRDefault="00375AA5" w:rsidP="00375AA5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375AA5" w:rsidRPr="00186157" w:rsidRDefault="00375AA5" w:rsidP="00375AA5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375AA5" w:rsidRPr="00186157" w:rsidRDefault="00375AA5" w:rsidP="00375AA5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375AA5" w:rsidRPr="00186157" w:rsidRDefault="00375AA5" w:rsidP="00375AA5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375AA5" w:rsidRPr="00186157" w:rsidRDefault="00375AA5" w:rsidP="00375AA5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Pr="00186157">
        <w:rPr>
          <w:b/>
        </w:rPr>
        <w:t>«  »                         2017г.</w:t>
      </w:r>
    </w:p>
    <w:p w:rsidR="00BE5D77" w:rsidRDefault="00BE5D77" w:rsidP="004B032F">
      <w:pPr>
        <w:pStyle w:val="Default"/>
        <w:rPr>
          <w:b/>
          <w:bCs/>
          <w:sz w:val="28"/>
          <w:szCs w:val="28"/>
        </w:rPr>
      </w:pPr>
    </w:p>
    <w:p w:rsidR="00375AA5" w:rsidRDefault="00375AA5" w:rsidP="004B032F">
      <w:pPr>
        <w:pStyle w:val="Default"/>
        <w:rPr>
          <w:b/>
          <w:bCs/>
          <w:sz w:val="28"/>
          <w:szCs w:val="28"/>
        </w:rPr>
      </w:pPr>
    </w:p>
    <w:p w:rsidR="00375AA5" w:rsidRDefault="00375AA5" w:rsidP="004B032F">
      <w:pPr>
        <w:pStyle w:val="Default"/>
        <w:rPr>
          <w:b/>
          <w:bCs/>
          <w:sz w:val="28"/>
          <w:szCs w:val="28"/>
        </w:rPr>
      </w:pPr>
    </w:p>
    <w:p w:rsidR="004B032F" w:rsidRDefault="00BE5D77" w:rsidP="004B032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 w:rsidR="004B032F">
        <w:rPr>
          <w:b/>
          <w:bCs/>
          <w:sz w:val="28"/>
          <w:szCs w:val="28"/>
        </w:rPr>
        <w:t xml:space="preserve">   Положение </w:t>
      </w:r>
      <w:bookmarkStart w:id="0" w:name="_GoBack"/>
      <w:bookmarkEnd w:id="0"/>
    </w:p>
    <w:p w:rsidR="004B032F" w:rsidRDefault="006B1701" w:rsidP="006B170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BE5D77">
        <w:rPr>
          <w:b/>
          <w:bCs/>
          <w:sz w:val="28"/>
          <w:szCs w:val="28"/>
        </w:rPr>
        <w:t xml:space="preserve">сроках полномочиях руководителя, </w:t>
      </w:r>
      <w:r w:rsidR="004B032F">
        <w:rPr>
          <w:b/>
          <w:bCs/>
          <w:sz w:val="28"/>
          <w:szCs w:val="28"/>
        </w:rPr>
        <w:t xml:space="preserve">о порядке приема на должность руководителя (директора, </w:t>
      </w:r>
      <w:proofErr w:type="gramStart"/>
      <w:r w:rsidR="004B032F">
        <w:rPr>
          <w:b/>
          <w:bCs/>
          <w:sz w:val="28"/>
          <w:szCs w:val="28"/>
        </w:rPr>
        <w:t>заведующего</w:t>
      </w:r>
      <w:proofErr w:type="gramEnd"/>
      <w:r w:rsidR="004B032F">
        <w:rPr>
          <w:b/>
          <w:bCs/>
          <w:sz w:val="28"/>
          <w:szCs w:val="28"/>
        </w:rPr>
        <w:t xml:space="preserve">) образовательной организации, проведения конкурса-аттестации кандидатов на должность руководителя (директора, заведующего) образовательной организации и </w:t>
      </w:r>
      <w:r>
        <w:rPr>
          <w:b/>
          <w:bCs/>
          <w:sz w:val="28"/>
          <w:szCs w:val="28"/>
        </w:rPr>
        <w:t>о порядке проведения аттестации</w:t>
      </w:r>
    </w:p>
    <w:p w:rsidR="00BE5D77" w:rsidRDefault="00BE5D77" w:rsidP="00BE5D77">
      <w:pPr>
        <w:rPr>
          <w:rFonts w:ascii="Trebuchet MS" w:hAnsi="Trebuchet MS"/>
          <w:b/>
          <w:color w:val="464646"/>
          <w:sz w:val="28"/>
          <w:szCs w:val="21"/>
        </w:rPr>
      </w:pPr>
      <w:r>
        <w:rPr>
          <w:rFonts w:ascii="Trebuchet MS" w:hAnsi="Trebuchet MS"/>
          <w:b/>
          <w:color w:val="464646"/>
          <w:sz w:val="28"/>
          <w:szCs w:val="21"/>
        </w:rPr>
        <w:t xml:space="preserve">           </w:t>
      </w:r>
    </w:p>
    <w:p w:rsidR="00BE5D77" w:rsidRPr="00375AA5" w:rsidRDefault="00BE5D77" w:rsidP="00BE5D77">
      <w:pPr>
        <w:rPr>
          <w:rFonts w:ascii="Trebuchet MS" w:hAnsi="Trebuchet MS"/>
          <w:b/>
          <w:color w:val="000000" w:themeColor="text1"/>
          <w:sz w:val="24"/>
          <w:szCs w:val="24"/>
        </w:rPr>
      </w:pPr>
      <w:r w:rsidRPr="00BE5D77">
        <w:rPr>
          <w:rFonts w:ascii="Trebuchet MS" w:hAnsi="Trebuchet MS"/>
          <w:b/>
          <w:color w:val="464646"/>
          <w:sz w:val="24"/>
          <w:szCs w:val="24"/>
        </w:rPr>
        <w:t xml:space="preserve">               </w:t>
      </w:r>
      <w:r>
        <w:rPr>
          <w:rFonts w:ascii="Trebuchet MS" w:hAnsi="Trebuchet MS"/>
          <w:b/>
          <w:color w:val="464646"/>
          <w:sz w:val="24"/>
          <w:szCs w:val="24"/>
        </w:rPr>
        <w:t xml:space="preserve">         </w:t>
      </w:r>
      <w:r w:rsidRPr="00BE5D77">
        <w:rPr>
          <w:rFonts w:ascii="Trebuchet MS" w:hAnsi="Trebuchet MS"/>
          <w:b/>
          <w:color w:val="464646"/>
          <w:sz w:val="24"/>
          <w:szCs w:val="24"/>
        </w:rPr>
        <w:t xml:space="preserve"> </w:t>
      </w:r>
      <w:r w:rsidRPr="00375AA5">
        <w:rPr>
          <w:rFonts w:ascii="Trebuchet MS" w:hAnsi="Trebuchet MS"/>
          <w:b/>
          <w:color w:val="000000" w:themeColor="text1"/>
          <w:sz w:val="24"/>
          <w:szCs w:val="24"/>
        </w:rPr>
        <w:t>Сроки полномочия руководителя учреждения.</w:t>
      </w:r>
    </w:p>
    <w:p w:rsidR="00BE5D77" w:rsidRPr="00375AA5" w:rsidRDefault="00BE5D77" w:rsidP="00BE5D77">
      <w:pPr>
        <w:rPr>
          <w:rFonts w:ascii="Trebuchet MS" w:hAnsi="Trebuchet MS"/>
          <w:color w:val="000000" w:themeColor="text1"/>
          <w:sz w:val="24"/>
          <w:szCs w:val="24"/>
        </w:rPr>
      </w:pPr>
    </w:p>
    <w:p w:rsidR="00BE5D77" w:rsidRPr="006B1701" w:rsidRDefault="00BE5D77" w:rsidP="00BE5D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701">
        <w:rPr>
          <w:rFonts w:ascii="Times New Roman" w:hAnsi="Times New Roman" w:cs="Times New Roman"/>
          <w:color w:val="000000" w:themeColor="text1"/>
          <w:sz w:val="28"/>
          <w:szCs w:val="28"/>
        </w:rP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BE5D77" w:rsidRPr="006B1701" w:rsidRDefault="00BE5D77" w:rsidP="00BE5D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701">
        <w:rPr>
          <w:rFonts w:ascii="Times New Roman" w:hAnsi="Times New Roman" w:cs="Times New Roman"/>
          <w:color w:val="000000" w:themeColor="text1"/>
          <w:sz w:val="28"/>
          <w:szCs w:val="28"/>
        </w:rPr>
        <w:t>1.1)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 Управлением образования МР «Кизилюртовский район»</w:t>
      </w:r>
    </w:p>
    <w:p w:rsidR="00BE5D77" w:rsidRPr="006B1701" w:rsidRDefault="00BE5D77" w:rsidP="00BE5D7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701">
        <w:rPr>
          <w:rFonts w:ascii="Times New Roman" w:hAnsi="Times New Roman" w:cs="Times New Roman"/>
          <w:color w:val="000000" w:themeColor="text1"/>
          <w:sz w:val="28"/>
          <w:szCs w:val="28"/>
        </w:rPr>
        <w:t>1.2) назначается учредителем образовательной организации Управлением образования МР «Кизилюртовский район»;</w:t>
      </w:r>
    </w:p>
    <w:p w:rsidR="004B032F" w:rsidRPr="006B1701" w:rsidRDefault="00BE5D77" w:rsidP="00BE5D77">
      <w:pPr>
        <w:rPr>
          <w:sz w:val="28"/>
          <w:szCs w:val="28"/>
        </w:rPr>
      </w:pPr>
      <w:r w:rsidRPr="006B17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стандартам. Зачем в уставе указывать срок, на который принимается руководитель. Срок, на который принимается руководитель,  прописывается в трудовом договоре директора с работодателем. В соответствии с ТК РФ (ст. 59) срочный трудовой договор заключается, в том числе, с руководителями, заместителями руководителей и главными бухгалтерами организаций, независимо от их организационно-правовых форм и форм собственности. </w:t>
      </w:r>
      <w:r w:rsidRPr="006B17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B1701">
        <w:rPr>
          <w:rFonts w:ascii="Trebuchet MS" w:hAnsi="Trebuchet MS"/>
          <w:color w:val="000000" w:themeColor="text1"/>
          <w:sz w:val="28"/>
          <w:szCs w:val="28"/>
        </w:rPr>
        <w:br/>
      </w:r>
      <w:r w:rsidR="004B032F" w:rsidRPr="006B1701">
        <w:rPr>
          <w:b/>
          <w:bCs/>
          <w:sz w:val="28"/>
          <w:szCs w:val="28"/>
        </w:rPr>
        <w:t xml:space="preserve">1. Общие положения </w:t>
      </w:r>
      <w:r w:rsidRPr="006B1701">
        <w:rPr>
          <w:b/>
          <w:bCs/>
          <w:sz w:val="28"/>
          <w:szCs w:val="28"/>
        </w:rPr>
        <w:t>о порядке приема на должность директора.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1.1. </w:t>
      </w:r>
      <w:proofErr w:type="gramStart"/>
      <w:r w:rsidRPr="006B1701">
        <w:rPr>
          <w:sz w:val="28"/>
          <w:szCs w:val="28"/>
        </w:rPr>
        <w:t xml:space="preserve">Настоящее положение регламентирует порядок назначения на должность руководителя (директора, заведующего) образовательной организации, проведения конкурса-аттестации кандидатов на должность руководителя (директора, заведующего) </w:t>
      </w:r>
      <w:r w:rsidRPr="006B1701">
        <w:rPr>
          <w:sz w:val="28"/>
          <w:szCs w:val="28"/>
        </w:rPr>
        <w:lastRenderedPageBreak/>
        <w:t xml:space="preserve">образовательной организации и порядок проведения аттестации руководителей (директоров, заведующих) образовательных организаций, реализующих основные образовательные программы дошкольного, начального общего, основного общего, среднего общего образования, дополнительные образовательные программы. </w:t>
      </w:r>
      <w:proofErr w:type="gramEnd"/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1.2. Назначение на должность руководителя (директора, </w:t>
      </w:r>
      <w:proofErr w:type="gramStart"/>
      <w:r w:rsidRPr="006B1701">
        <w:rPr>
          <w:sz w:val="28"/>
          <w:szCs w:val="28"/>
        </w:rPr>
        <w:t>заведующего</w:t>
      </w:r>
      <w:proofErr w:type="gramEnd"/>
      <w:r w:rsidRPr="006B1701">
        <w:rPr>
          <w:sz w:val="28"/>
          <w:szCs w:val="28"/>
        </w:rPr>
        <w:t xml:space="preserve">) образовательной организации осуществляется: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1.2.1. на конкурсной основе по результатам конкурса-аттестации;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1.2.2. в исключительных случаях без конкурсного отбора по письменному приглашению учредителя (представителя учредителя) с прохождением процедуры аттестации. </w:t>
      </w:r>
    </w:p>
    <w:p w:rsidR="005827F8" w:rsidRPr="006B1701" w:rsidRDefault="004B032F" w:rsidP="005827F8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1.3. Проведение конкурса-аттестации кандидатов на должность руководителя (директора, </w:t>
      </w:r>
      <w:proofErr w:type="gramStart"/>
      <w:r w:rsidRPr="006B1701">
        <w:rPr>
          <w:sz w:val="28"/>
          <w:szCs w:val="28"/>
        </w:rPr>
        <w:t>заведующего</w:t>
      </w:r>
      <w:proofErr w:type="gramEnd"/>
      <w:r w:rsidRPr="006B1701">
        <w:rPr>
          <w:sz w:val="28"/>
          <w:szCs w:val="28"/>
        </w:rPr>
        <w:t xml:space="preserve">) образовательной организации и аттестации руководителей (директоров, заведующих) образовательных организаций проводится </w:t>
      </w:r>
      <w:proofErr w:type="spellStart"/>
      <w:r w:rsidRPr="006B1701">
        <w:rPr>
          <w:sz w:val="28"/>
          <w:szCs w:val="28"/>
        </w:rPr>
        <w:t>конкурсно-аттестационной</w:t>
      </w:r>
      <w:proofErr w:type="spellEnd"/>
      <w:r w:rsidRPr="006B1701">
        <w:rPr>
          <w:sz w:val="28"/>
          <w:szCs w:val="28"/>
        </w:rPr>
        <w:t xml:space="preserve"> комиссией создаваемой Комитетом образования администрации</w:t>
      </w:r>
      <w:r w:rsidR="005827F8" w:rsidRPr="006B1701">
        <w:rPr>
          <w:b/>
          <w:bCs/>
          <w:sz w:val="28"/>
          <w:szCs w:val="28"/>
        </w:rPr>
        <w:t xml:space="preserve"> </w:t>
      </w:r>
      <w:r w:rsidR="005827F8" w:rsidRPr="006B1701">
        <w:rPr>
          <w:bCs/>
          <w:sz w:val="28"/>
          <w:szCs w:val="28"/>
        </w:rPr>
        <w:t xml:space="preserve">Муниципального района  «Кизилюртовский район»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 1.4. Целью проведения конкурса-аттестации является оценка профессионального уровня кандидатов, определение кандидата, наиболее соответствующего требованиям, предъявляемым к вакантной должности руководителя образовательной организации, его аттестация на первую квалификационную категорию и рекомендация такого кандидата на замещение вакантной должности, на которую он претендовал.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1.5. Целью проведения аттестации руководителя образовательной организации является определение соответствия уровня квалификации аттестуемых требованиям, предъявляемым к их должностным обязанностям в соответствии с должностными характеристиками, утверждёнными приказом министерства здравоохранения и социального развития РФ №761н от 26 августа 2010 года «Об утверждении Единого квалификационного справочника должностей руководителей, специалистов и служащих, раздел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rFonts w:ascii="Courier New" w:hAnsi="Courier New" w:cs="Courier New"/>
          <w:sz w:val="28"/>
          <w:szCs w:val="28"/>
        </w:rPr>
        <w:t xml:space="preserve">- </w:t>
      </w:r>
      <w:r w:rsidRPr="006B1701">
        <w:rPr>
          <w:sz w:val="28"/>
          <w:szCs w:val="28"/>
        </w:rPr>
        <w:t xml:space="preserve">коллегиальность, гласность, открытость;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rFonts w:ascii="Courier New" w:hAnsi="Courier New" w:cs="Courier New"/>
          <w:sz w:val="28"/>
          <w:szCs w:val="28"/>
        </w:rPr>
        <w:t xml:space="preserve">- </w:t>
      </w:r>
      <w:r w:rsidRPr="006B1701">
        <w:rPr>
          <w:sz w:val="28"/>
          <w:szCs w:val="28"/>
        </w:rPr>
        <w:t xml:space="preserve">недопустимость дискриминации;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rFonts w:ascii="Courier New" w:hAnsi="Courier New" w:cs="Courier New"/>
          <w:sz w:val="28"/>
          <w:szCs w:val="28"/>
        </w:rPr>
        <w:t xml:space="preserve">- </w:t>
      </w:r>
      <w:r w:rsidRPr="006B1701">
        <w:rPr>
          <w:sz w:val="28"/>
          <w:szCs w:val="28"/>
        </w:rPr>
        <w:t xml:space="preserve">недопустимость субъективизма.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1.8. Нормативной основой конкурса-аттестации кандидатов и аттестации руководителей являются: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rFonts w:ascii="Courier New" w:hAnsi="Courier New" w:cs="Courier New"/>
          <w:sz w:val="28"/>
          <w:szCs w:val="28"/>
        </w:rPr>
        <w:t xml:space="preserve">- </w:t>
      </w:r>
      <w:r w:rsidRPr="006B1701">
        <w:rPr>
          <w:sz w:val="28"/>
          <w:szCs w:val="28"/>
        </w:rPr>
        <w:t xml:space="preserve">Федеральный закон от 29.12.2012 № 273-ФЗ «Об образовании в Российской Федерации»; </w:t>
      </w:r>
    </w:p>
    <w:p w:rsidR="004B032F" w:rsidRPr="006B1701" w:rsidRDefault="004B032F" w:rsidP="004B032F">
      <w:pPr>
        <w:pStyle w:val="Default"/>
        <w:rPr>
          <w:sz w:val="28"/>
          <w:szCs w:val="28"/>
        </w:rPr>
      </w:pPr>
      <w:r w:rsidRPr="006B1701">
        <w:rPr>
          <w:rFonts w:ascii="Courier New" w:hAnsi="Courier New" w:cs="Courier New"/>
          <w:sz w:val="28"/>
          <w:szCs w:val="28"/>
        </w:rPr>
        <w:t xml:space="preserve">- </w:t>
      </w:r>
      <w:r w:rsidRPr="006B1701">
        <w:rPr>
          <w:sz w:val="28"/>
          <w:szCs w:val="28"/>
        </w:rPr>
        <w:t xml:space="preserve">Трудовой кодекс Российской Федерации; </w:t>
      </w:r>
    </w:p>
    <w:p w:rsidR="005827F8" w:rsidRPr="006B1701" w:rsidRDefault="004B032F" w:rsidP="006B1701">
      <w:pPr>
        <w:pStyle w:val="Default"/>
        <w:rPr>
          <w:sz w:val="28"/>
          <w:szCs w:val="28"/>
        </w:rPr>
      </w:pPr>
      <w:r w:rsidRPr="006B1701">
        <w:rPr>
          <w:rFonts w:ascii="Courier New" w:hAnsi="Courier New" w:cs="Courier New"/>
          <w:sz w:val="28"/>
          <w:szCs w:val="28"/>
        </w:rPr>
        <w:t xml:space="preserve">- </w:t>
      </w:r>
      <w:r w:rsidRPr="006B1701">
        <w:rPr>
          <w:sz w:val="28"/>
          <w:szCs w:val="28"/>
        </w:rPr>
        <w:t xml:space="preserve">Приказ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 </w:t>
      </w:r>
    </w:p>
    <w:p w:rsidR="005827F8" w:rsidRPr="006B1701" w:rsidRDefault="004B032F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sz w:val="28"/>
          <w:szCs w:val="28"/>
        </w:rPr>
        <w:t xml:space="preserve"> </w:t>
      </w:r>
      <w:r w:rsidR="005827F8"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="005827F8"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Конкурсно-аттестационная</w:t>
      </w:r>
      <w:proofErr w:type="spellEnd"/>
      <w:r w:rsidR="005827F8"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комиссия, её состав и регламент работы. </w:t>
      </w:r>
    </w:p>
    <w:p w:rsidR="005827F8" w:rsidRPr="006B1701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2.1. Аттестация руководителей образовательных организаций, а также конкурс-аттестация кандидатов на замещение вакантной должности руководителя образовательной организации проводится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комиссией, формируемой из представителей Комитета образования представителей профсоюзных органов. В состав комиссии могут включаться представители попечительских, управляющих советов муниципального уровня, уровня образовательных организаций, представители общественности. </w:t>
      </w:r>
    </w:p>
    <w:p w:rsidR="005827F8" w:rsidRPr="006B1701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2.2. Состав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формируется таким образом, чтобы была исключена возможность конфликта интересов, который мог бы повлиять на принимаемые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 решения. </w:t>
      </w:r>
    </w:p>
    <w:p w:rsidR="005827F8" w:rsidRPr="006B1701" w:rsidRDefault="005827F8" w:rsidP="005827F8">
      <w:pPr>
        <w:pStyle w:val="Default"/>
        <w:rPr>
          <w:sz w:val="28"/>
          <w:szCs w:val="28"/>
        </w:rPr>
      </w:pPr>
      <w:r w:rsidRPr="006B1701">
        <w:rPr>
          <w:sz w:val="28"/>
          <w:szCs w:val="28"/>
        </w:rPr>
        <w:t xml:space="preserve">2.3. Персональный состав </w:t>
      </w:r>
      <w:proofErr w:type="spellStart"/>
      <w:r w:rsidRPr="006B1701">
        <w:rPr>
          <w:sz w:val="28"/>
          <w:szCs w:val="28"/>
        </w:rPr>
        <w:t>конкурсно-аттестационной</w:t>
      </w:r>
      <w:proofErr w:type="spellEnd"/>
      <w:r w:rsidRPr="006B1701">
        <w:rPr>
          <w:sz w:val="28"/>
          <w:szCs w:val="28"/>
        </w:rPr>
        <w:t xml:space="preserve"> комиссии, график заседаний утверждается ежегодно приказом Комитета образования администрации </w:t>
      </w:r>
      <w:r w:rsidRPr="006B1701">
        <w:rPr>
          <w:bCs/>
          <w:sz w:val="28"/>
          <w:szCs w:val="28"/>
        </w:rPr>
        <w:t>Муниципального района  «Кизилюртовский район»</w:t>
      </w:r>
      <w:r w:rsidRPr="006B1701">
        <w:rPr>
          <w:b/>
          <w:bCs/>
          <w:sz w:val="28"/>
          <w:szCs w:val="28"/>
        </w:rPr>
        <w:t xml:space="preserve"> </w:t>
      </w:r>
    </w:p>
    <w:p w:rsidR="005827F8" w:rsidRPr="006B1701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Конкурсно-аттестационная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принимает решение большинством голосов открытым голосованием в отсутствие кандидата на должность или аттестуемого руководителя; решение считается принятым, если в голосовании приняло участие не менее двух третей состава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комиссии. При равенстве голосов членов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решающим является голос Председателя. После принятия решения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 оно объявляется кандидату на должность или аттестуемому руководителю. </w:t>
      </w:r>
    </w:p>
    <w:p w:rsidR="005827F8" w:rsidRPr="006B1701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2.5. Решение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оформляется протоколом, который вступает в силу со дня подписания председателем, заместителем председателя, секретарём и членами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принимавшими участие в заседании. </w:t>
      </w:r>
    </w:p>
    <w:p w:rsidR="005827F8" w:rsidRPr="006B1701" w:rsidRDefault="005827F8" w:rsidP="005827F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Порядок назначения на должность руководителя (директора, </w:t>
      </w:r>
      <w:proofErr w:type="gramStart"/>
      <w:r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заведующего</w:t>
      </w:r>
      <w:proofErr w:type="gramEnd"/>
      <w:r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образовательной организации. Организация и сроки проведения конкурса-аттестации кандидатов на должность руководителя (директора, </w:t>
      </w:r>
      <w:proofErr w:type="gramStart"/>
      <w:r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заведующего</w:t>
      </w:r>
      <w:proofErr w:type="gramEnd"/>
      <w:r w:rsidRPr="006B17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образовательной организации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3.1. Прием на должность руководителя (директора, </w:t>
      </w: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образовательной организации осуществляется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3.1.1. на конкурсной основе по результатам конкурса-аттестации;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3.1.2. в исключительных случаях назначение происходит без конкурсного отбора по письменному приглашению учредителя (представителя учредителя) с прохождением процедуры аттестации.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3.2. Основанием для проведения конкурса-аттестации кандидатов на должность руководителя (директора, </w:t>
      </w: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образовательной организации служит наличие вакантной должности руководителя образовательной организации.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3.3. Секретарь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реализуя функции организационного обеспечения деятельности данной комиссии, осуществляет: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3.3.1. подготовку проекта приказа об объявлении процедуры конкурса-аттестации,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3.3.2. размещение на официальном сайте Комитета образования или муниципального образования информационного сообщения о проведении процедуры конкурса-аттестации в сети Интернет.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3.4. Информационное сообщение о проведении конкурса-аттестации должно быть размещено на официальном сайте Комитета образования или муниципального образования не позднее, чем за 21 день до объявленной в нем даты проведения конкурса-аттестации.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 Информационное сообщение о проведении конкурса-аттестации должно включать: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3.5.1. место проведения конкурса-аттестации;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3.5.2. сроки проведения конкурса-аттестации, в том числе сроки проведения его отдельных этапов (при их наличии);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3.5.3. дата начала и окончания приема документов для участия в конкурсе-аттестации;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3.5.4. следующие условия трудового договора: место работы с указанием наименования образовательной организации, должность руководителя которой подлежит замещению, и срок трудового договора;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3.5.5. требования к кандидату (образование и стаж работы);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>3.5.6. перечень документов, необходимых для участия в конкурсе-</w:t>
      </w:r>
      <w:r w:rsidR="007B1B50" w:rsidRPr="006B1701">
        <w:rPr>
          <w:rFonts w:ascii="Times New Roman" w:hAnsi="Times New Roman" w:cs="Times New Roman"/>
          <w:color w:val="000000"/>
          <w:sz w:val="28"/>
          <w:szCs w:val="28"/>
        </w:rPr>
        <w:t>аттестации.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3.5.7. номера телефонов и местонахождение комиссии;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3.5.8. адрес, по которому претенденты могут ознакомиться с иными сведениями, и порядок ознакомления с этими сведениями;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3.5.9. проект трудового договора;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3.5.10. перечень вопросов для испытаний;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 Секретарь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осуществляет: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3.6.1. консультирование граждан, претендующих на замещение вакантной должности, об условиях проведения конкурса-аттестации;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3.6.2. прием документов от кандидатов, претендующих на замещение вакантной должности;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3.6.3. анализ биографических данных на основе представленных ими документов, проверку соответствия кандидатов квалификационным требованиям (наличие образования, стаж работы по специальности, стаж трудовой деятельности);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3.6.4. проверку достоверности сведений, представленных для участия </w:t>
      </w: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конкурса-аттестации;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3.6.5. формирование списка участников конкурса-аттестации, соответствующих установленным квалификационным требованиям;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3.6.6. приглашение независимых экспертов;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3.6.7. подготовку материалов для членов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3.7. С момента начала приема заявок каждому кандидату предоставляется возможность ознакомления с условиями трудового договора, общими сведениями и основными показателями деятельности организации.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3.8. Документы представляются в течение 21 дня со дня объявления конкурса-аттестации.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3.9. Прием документов осуществляет секретарь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3.10.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гражданину в их приеме.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3.11. </w:t>
      </w: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конкурсе-аттестации допускаются физические лица, соответствующие квалификационным требованиям к вакантной должности руководителя образовательной организации, установленным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</w:t>
      </w:r>
      <w:proofErr w:type="gramEnd"/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 Для участия в конкурсе-аттестации кандидаты представляют в секретарю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комиссии, в отдел кадров Комитета образования администрации </w:t>
      </w:r>
      <w:r w:rsidR="00267017"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Кизилюртовского района </w:t>
      </w: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документы: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3.12.1. личное заявление;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3.12.2. копию документа, удостоверяющего личность (оригинал предъявляется при представлении копии для сверки); </w:t>
      </w:r>
    </w:p>
    <w:p w:rsidR="007B1B50" w:rsidRPr="006B1701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3.12.3. заполненную и подписанную анкету либо листок по учету кадров; </w:t>
      </w:r>
    </w:p>
    <w:p w:rsidR="007B1B50" w:rsidRPr="006B1701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3.12.4. фотографии – 2шт.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3.12.5. документы, подтверждающие необходимое образование и стаж работы: </w:t>
      </w:r>
    </w:p>
    <w:p w:rsidR="007B1B50" w:rsidRPr="006B1701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3.12.5.1. заверенную нотариально либо кадровой службой по месту работы копию трудовой книжки или иные документы, подтверждающие трудовую (служебную) деятельность;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3.12.5.2. заверенные нотариально либо кадровой службой по месту работы копии документов об образовании, квалификации;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3.12.6. предложения по развитию образовательного учреждения (организации) в письменном виде;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3.12.7. иные документы, предусмотренные действующим законодательством и указанные в информационном сообщении;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3.12.8. по желанию могут предоставить другие документы, характеризующие профессиональную подготовку: документы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 рекомендательные письма; характеристику с места работы; документы о повышении квалификации; документы об участии в различных конкурсах на лучшего по профессии и т.п.</w:t>
      </w:r>
      <w:proofErr w:type="gram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Указанные документы представляются в виде копий (с предъявлением оригиналов для сверки).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3.13. Кандидат не допускается к участию в процедуре конкурса-аттестации в случае, если: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>3.13.1. представленные документы не подтверждают право кандидата занимать должность руководителя образовательной организации в соответствии с законодательством Российской Федерации и Республики Дагестан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>3.13.2.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конкурса-аттестации или требованиям законодательства Российской Федерации и Республики Дагестан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3.13.3. необходимые документы представлены несвоевременно;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3.13.4. имеет место несоответствие требованиям к уровню образования и стажу работы, установленным настоящим Положением;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3.13.5. обнаружены ограничения права (запрета) занимать руководящие должности, установленными законодательством, судебными и иными уполномоченными органами;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3.13.6. он признан в установленном порядке недееспособным или ограниченно дееспособным.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3.14. Конкурс признается несостоявшимся в том случае, если в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конкурсно-аттестационную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комиссию не поступили заявления, либо поступило одно заявление на участие в конкурсе-аттестации.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3.15. В случае если конкурс признан несостоявшимся комиссия вправе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принять одно из следующих решений: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3.15.1. «объявить повторный конкурс-аттестацию»;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>3.15.2. единственный претендент на должность руководителя отвечающим всем требованиям, предъявляемым к вакантной должности руководитель образовательной организации «рекомендова</w:t>
      </w: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gram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а) для замещения вакантной должности, соответствует первой (или имеющейся) квалификационной категории по должности директор (заведующий)»,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>3.16. При проведении конкурса-аттестации для оценки профессионального уровня и личностных каче</w:t>
      </w: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ств гр</w:t>
      </w:r>
      <w:proofErr w:type="gram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аждан Российской Федерации, допущенных к участию в конкурсе-аттестации на замещение вакантной должности руководителя </w:t>
      </w:r>
      <w:r w:rsidRPr="006B170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образовательной организации, применяются следующие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конкурсно-аттестационные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процедуры: </w:t>
      </w:r>
    </w:p>
    <w:p w:rsidR="007B1B50" w:rsidRPr="006B1701" w:rsidRDefault="007B1B50" w:rsidP="007B1B50">
      <w:pPr>
        <w:autoSpaceDE w:val="0"/>
        <w:autoSpaceDN w:val="0"/>
        <w:adjustRightInd w:val="0"/>
        <w:spacing w:after="38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3.16.1. индивидуальное собеседование;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3.16.2. иные, не противоречащие федеральному, окружному законодательству и другим нормативным правовым актам Российской Федерации, методы оценки профессиональных и личностных качеств кандидатов.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3.17. Применение индивидуального собеседования является обязательным.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3.18. Необходимость применения иных методов оценки профессиональных и личностных качеств кандидатов определяется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3.19. Индивидуальное собеседование с кандидатами, проводится членами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комиссии. Целью собеседования является оценка профессионального уровня кандидатов и их соответствия квалификационным требованиям к должности, на которую объявлен конкурс-аттестация.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3.20. Индивидуальное собеседование проводится в форме: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3.20.1. заслушивание предложений участника конкурса-аттестации, направленные на развитие образовательной организации; </w:t>
      </w:r>
      <w:proofErr w:type="gramEnd"/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3.20.2. проведение свободной беседы с кандидатом по вопросам, связанным с будущей профессиональной деятельностью кандидата и профилем деятельности соответствующей образовательной организации. </w:t>
      </w:r>
    </w:p>
    <w:p w:rsidR="007B1B50" w:rsidRPr="006B1701" w:rsidRDefault="007B1B50" w:rsidP="007B1B50">
      <w:pPr>
        <w:autoSpaceDE w:val="0"/>
        <w:autoSpaceDN w:val="0"/>
        <w:adjustRightInd w:val="0"/>
        <w:spacing w:after="36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3.21. В ходе индивидуального собеседования кандидат отвечает на вопросы членов </w:t>
      </w:r>
      <w:proofErr w:type="spellStart"/>
      <w:r w:rsidRPr="006B1701">
        <w:rPr>
          <w:rFonts w:ascii="Times New Roman" w:hAnsi="Times New Roman" w:cs="Times New Roman"/>
          <w:color w:val="000000"/>
          <w:sz w:val="28"/>
          <w:szCs w:val="28"/>
        </w:rPr>
        <w:t>конкурсно-аттестационной</w:t>
      </w:r>
      <w:proofErr w:type="spellEnd"/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комиссии.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3.22. Перечень вопросов для индивидуального собеседования формируется специалистами комитета образования администрации Кизилюртовского района.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3.23. Перечень вопросов для проведения индивидуального собеседования размещается на сайте комитета образования администрации Кизилюртовского района или муниципального образования в сети «Интернет» одновременно с объявлением конкурса-аттестации. </w:t>
      </w:r>
    </w:p>
    <w:p w:rsidR="007B1B50" w:rsidRPr="006B1701" w:rsidRDefault="007B1B50" w:rsidP="007B1B5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B1701">
        <w:rPr>
          <w:rFonts w:ascii="Times New Roman" w:hAnsi="Times New Roman" w:cs="Times New Roman"/>
          <w:color w:val="000000"/>
          <w:sz w:val="28"/>
          <w:szCs w:val="28"/>
        </w:rPr>
        <w:t xml:space="preserve">3.24. Победителем признается кандидат, успешно представивший, по мнению комиссии, наилучшие предложения по развитию образовательной организации и прошедший индивидуальное собеседование. Победитель считается прошедшим аттестацию на первую квалификационную категорию по должности, на которую он претендует (в случае, если он не имеет квалификационной категории по данной должности). </w:t>
      </w:r>
    </w:p>
    <w:p w:rsidR="004B032F" w:rsidRPr="006B1701" w:rsidRDefault="004B032F" w:rsidP="004B032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B032F" w:rsidRPr="006B1701" w:rsidRDefault="004B032F" w:rsidP="004B032F">
      <w:pPr>
        <w:pStyle w:val="Default"/>
        <w:rPr>
          <w:sz w:val="28"/>
          <w:szCs w:val="28"/>
        </w:rPr>
      </w:pPr>
    </w:p>
    <w:p w:rsidR="004B032F" w:rsidRPr="00BE5D77" w:rsidRDefault="004B032F" w:rsidP="004B032F">
      <w:pPr>
        <w:pageBreakBefore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B032F" w:rsidRPr="00BE5D77" w:rsidSect="00BE5D77">
      <w:pgSz w:w="11904" w:h="17335"/>
      <w:pgMar w:top="567" w:right="402" w:bottom="672" w:left="8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5A50BB"/>
    <w:multiLevelType w:val="hybridMultilevel"/>
    <w:tmpl w:val="9FF6697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184AD7"/>
    <w:multiLevelType w:val="hybridMultilevel"/>
    <w:tmpl w:val="55A483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21CB3C"/>
    <w:multiLevelType w:val="hybridMultilevel"/>
    <w:tmpl w:val="07DA01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869C7AD"/>
    <w:multiLevelType w:val="hybridMultilevel"/>
    <w:tmpl w:val="41ACD0C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2974105"/>
    <w:multiLevelType w:val="hybridMultilevel"/>
    <w:tmpl w:val="3F9A76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0430B0"/>
    <w:multiLevelType w:val="hybridMultilevel"/>
    <w:tmpl w:val="B22181E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EF111E5"/>
    <w:multiLevelType w:val="hybridMultilevel"/>
    <w:tmpl w:val="BF3B88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0E1FF22"/>
    <w:multiLevelType w:val="hybridMultilevel"/>
    <w:tmpl w:val="061201D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67CCABD"/>
    <w:multiLevelType w:val="hybridMultilevel"/>
    <w:tmpl w:val="D631AE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9A2E1EE"/>
    <w:multiLevelType w:val="hybridMultilevel"/>
    <w:tmpl w:val="68AFD3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CE20C4C"/>
    <w:multiLevelType w:val="hybridMultilevel"/>
    <w:tmpl w:val="4ECD39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DE49A26"/>
    <w:multiLevelType w:val="hybridMultilevel"/>
    <w:tmpl w:val="0FBFC00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73EB3E0"/>
    <w:multiLevelType w:val="hybridMultilevel"/>
    <w:tmpl w:val="B348439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DEFA10C"/>
    <w:multiLevelType w:val="hybridMultilevel"/>
    <w:tmpl w:val="45267C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E999A91"/>
    <w:multiLevelType w:val="hybridMultilevel"/>
    <w:tmpl w:val="1B3166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A21101B"/>
    <w:multiLevelType w:val="hybridMultilevel"/>
    <w:tmpl w:val="4B10BC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07DBD1D"/>
    <w:multiLevelType w:val="hybridMultilevel"/>
    <w:tmpl w:val="41F743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C0E6D67"/>
    <w:multiLevelType w:val="hybridMultilevel"/>
    <w:tmpl w:val="E140920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DE79348"/>
    <w:multiLevelType w:val="hybridMultilevel"/>
    <w:tmpl w:val="3EF34B5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FA98B8B"/>
    <w:multiLevelType w:val="hybridMultilevel"/>
    <w:tmpl w:val="CC40A5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952F29E"/>
    <w:multiLevelType w:val="hybridMultilevel"/>
    <w:tmpl w:val="E516C5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7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14"/>
  </w:num>
  <w:num w:numId="14">
    <w:abstractNumId w:val="6"/>
  </w:num>
  <w:num w:numId="15">
    <w:abstractNumId w:val="18"/>
  </w:num>
  <w:num w:numId="16">
    <w:abstractNumId w:val="0"/>
  </w:num>
  <w:num w:numId="17">
    <w:abstractNumId w:val="12"/>
  </w:num>
  <w:num w:numId="18">
    <w:abstractNumId w:val="19"/>
  </w:num>
  <w:num w:numId="19">
    <w:abstractNumId w:val="15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AE3"/>
    <w:rsid w:val="0000067F"/>
    <w:rsid w:val="001318D6"/>
    <w:rsid w:val="00267017"/>
    <w:rsid w:val="00331B25"/>
    <w:rsid w:val="00340332"/>
    <w:rsid w:val="00375AA5"/>
    <w:rsid w:val="003D3AEA"/>
    <w:rsid w:val="004B032F"/>
    <w:rsid w:val="005827F8"/>
    <w:rsid w:val="00583236"/>
    <w:rsid w:val="006B1701"/>
    <w:rsid w:val="007B1B50"/>
    <w:rsid w:val="00817AE3"/>
    <w:rsid w:val="00843C2C"/>
    <w:rsid w:val="00A64D8A"/>
    <w:rsid w:val="00BE5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4B032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0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4B032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B03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14</cp:revision>
  <cp:lastPrinted>2017-12-04T09:32:00Z</cp:lastPrinted>
  <dcterms:created xsi:type="dcterms:W3CDTF">2017-12-04T07:40:00Z</dcterms:created>
  <dcterms:modified xsi:type="dcterms:W3CDTF">2018-12-18T08:45:00Z</dcterms:modified>
</cp:coreProperties>
</file>