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0B" w:rsidRDefault="00E05B0B" w:rsidP="00E05B0B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5050" cy="82804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E05B0B" w:rsidRDefault="00E05B0B" w:rsidP="00E05B0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</w:t>
      </w:r>
    </w:p>
    <w:p w:rsidR="007B347E" w:rsidRPr="007B347E" w:rsidRDefault="007B347E" w:rsidP="007B347E">
      <w:pPr>
        <w:pStyle w:val="a3"/>
        <w:spacing w:before="0" w:beforeAutospacing="0" w:after="0" w:afterAutospacing="0" w:line="240" w:lineRule="auto"/>
        <w:rPr>
          <w:b/>
        </w:rPr>
      </w:pPr>
      <w:r>
        <w:rPr>
          <w:b/>
        </w:rPr>
        <w:t xml:space="preserve">        </w:t>
      </w:r>
      <w:r w:rsidRPr="007B347E">
        <w:rPr>
          <w:b/>
        </w:rPr>
        <w:t>МИНИСТЕРСТВО ОБРАЗОВАНИЯ РЕСПУБЛИКИ ДАГЕСТАН</w:t>
      </w:r>
    </w:p>
    <w:p w:rsidR="007B347E" w:rsidRPr="007B347E" w:rsidRDefault="007B347E" w:rsidP="007B347E">
      <w:pPr>
        <w:spacing w:after="0" w:line="240" w:lineRule="auto"/>
        <w:jc w:val="center"/>
        <w:rPr>
          <w:b/>
          <w:sz w:val="28"/>
          <w:szCs w:val="28"/>
        </w:rPr>
      </w:pPr>
      <w:r w:rsidRPr="007B347E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7B347E" w:rsidRPr="007B347E" w:rsidRDefault="007B347E" w:rsidP="007B347E">
      <w:pPr>
        <w:spacing w:after="0" w:line="240" w:lineRule="auto"/>
        <w:jc w:val="center"/>
        <w:rPr>
          <w:b/>
          <w:sz w:val="28"/>
          <w:szCs w:val="28"/>
        </w:rPr>
      </w:pPr>
      <w:r w:rsidRPr="007B347E">
        <w:rPr>
          <w:b/>
          <w:sz w:val="28"/>
          <w:szCs w:val="28"/>
        </w:rPr>
        <w:t>«СТАЛЬСКАЯ ГИМНАЗИЯ»</w:t>
      </w:r>
    </w:p>
    <w:p w:rsidR="007B347E" w:rsidRPr="00186157" w:rsidRDefault="007B347E" w:rsidP="007B347E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b/>
          <w:bCs/>
          <w:color w:val="000000"/>
          <w:kern w:val="2"/>
        </w:rPr>
      </w:pPr>
    </w:p>
    <w:p w:rsidR="007B347E" w:rsidRPr="00186157" w:rsidRDefault="007B347E" w:rsidP="007B347E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Calibri" w:hAnsi="Calibri"/>
          <w:b/>
        </w:rPr>
      </w:pPr>
    </w:p>
    <w:p w:rsidR="007B347E" w:rsidRPr="00186157" w:rsidRDefault="007B347E" w:rsidP="007B347E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7B347E" w:rsidRPr="00186157" w:rsidRDefault="007B347E" w:rsidP="007B347E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7B347E" w:rsidRPr="00186157" w:rsidRDefault="007B347E" w:rsidP="007B347E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7B347E" w:rsidRPr="00186157" w:rsidRDefault="007B347E" w:rsidP="007B347E">
      <w:pPr>
        <w:shd w:val="clear" w:color="auto" w:fill="FFFFFF"/>
        <w:tabs>
          <w:tab w:val="left" w:pos="6660"/>
        </w:tabs>
        <w:spacing w:after="0" w:line="240" w:lineRule="auto"/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7B347E" w:rsidRPr="00186157" w:rsidRDefault="007B347E" w:rsidP="007B347E">
      <w:pPr>
        <w:tabs>
          <w:tab w:val="left" w:pos="6795"/>
        </w:tabs>
        <w:spacing w:after="0" w:line="240" w:lineRule="auto"/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     </w:t>
      </w:r>
      <w:r w:rsidRPr="00186157">
        <w:rPr>
          <w:b/>
        </w:rPr>
        <w:t>«  »                         2017г.</w:t>
      </w:r>
    </w:p>
    <w:p w:rsidR="007B347E" w:rsidRDefault="007B347E" w:rsidP="007B347E">
      <w:pPr>
        <w:spacing w:after="0" w:line="240" w:lineRule="auto"/>
        <w:ind w:left="-993" w:firstLine="993"/>
      </w:pPr>
    </w:p>
    <w:p w:rsidR="007B347E" w:rsidRDefault="007B347E" w:rsidP="007B347E">
      <w:pPr>
        <w:spacing w:after="0" w:line="240" w:lineRule="auto"/>
        <w:ind w:left="-993" w:firstLine="993"/>
      </w:pPr>
    </w:p>
    <w:p w:rsidR="00E05B0B" w:rsidRDefault="00E05B0B" w:rsidP="007B347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B0B" w:rsidRDefault="00E05B0B" w:rsidP="007B347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B0B" w:rsidRDefault="00E05B0B" w:rsidP="00E05B0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B0B" w:rsidRDefault="00E05B0B" w:rsidP="00E05B0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B0B" w:rsidRDefault="00E05B0B" w:rsidP="00E05B0B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4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12A4D8"/>
          <w:kern w:val="36"/>
          <w:sz w:val="28"/>
          <w:szCs w:val="28"/>
          <w:lang w:eastAsia="ru-RU"/>
        </w:rPr>
        <w:t xml:space="preserve">                                     </w:t>
      </w:r>
      <w:r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4"/>
          <w:szCs w:val="28"/>
          <w:lang w:eastAsia="ru-RU"/>
        </w:rPr>
        <w:t>ПОЛОЖЕНИЕ</w:t>
      </w:r>
    </w:p>
    <w:p w:rsidR="00E05B0B" w:rsidRPr="00E05B0B" w:rsidRDefault="00FB4F49" w:rsidP="00FB4F49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262626" w:themeColor="text1" w:themeTint="D9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>о</w:t>
      </w:r>
      <w:r w:rsidR="00E05B0B"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 xml:space="preserve">б организации индивидуального обучения на дому </w:t>
      </w:r>
      <w:proofErr w:type="gramStart"/>
      <w:r w:rsidR="00E05B0B"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>обучающихся</w:t>
      </w:r>
      <w:proofErr w:type="gramEnd"/>
      <w:r w:rsidR="00E05B0B"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 xml:space="preserve">, освобожденных от посещения МКОУ </w:t>
      </w:r>
      <w:r w:rsidR="007B347E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>«</w:t>
      </w:r>
      <w:proofErr w:type="spellStart"/>
      <w:r w:rsidR="007B347E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>Стальская</w:t>
      </w:r>
      <w:proofErr w:type="spellEnd"/>
      <w:r w:rsidR="007B347E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 xml:space="preserve"> гимназия</w:t>
      </w:r>
      <w:r w:rsidR="00E05B0B"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>»</w:t>
      </w:r>
      <w:r>
        <w:rPr>
          <w:rFonts w:ascii="Verdana" w:eastAsia="Times New Roman" w:hAnsi="Verdana" w:cs="Times New Roman"/>
          <w:color w:val="262626" w:themeColor="text1" w:themeTint="D9"/>
          <w:kern w:val="36"/>
          <w:sz w:val="28"/>
          <w:szCs w:val="28"/>
          <w:lang w:eastAsia="ru-RU"/>
        </w:rPr>
        <w:t xml:space="preserve"> </w:t>
      </w:r>
      <w:r w:rsidR="00E05B0B" w:rsidRPr="00E05B0B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>по состоянию здоровья</w:t>
      </w:r>
    </w:p>
    <w:p w:rsidR="00E05B0B" w:rsidRP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 w:themeColor="text1" w:themeTint="D9"/>
          <w:sz w:val="17"/>
          <w:szCs w:val="17"/>
          <w:lang w:eastAsia="ru-RU"/>
        </w:rPr>
      </w:pPr>
      <w:r w:rsidRPr="00E05B0B">
        <w:rPr>
          <w:rFonts w:ascii="Verdana" w:eastAsia="Times New Roman" w:hAnsi="Verdana" w:cs="Times New Roman"/>
          <w:color w:val="262626" w:themeColor="text1" w:themeTint="D9"/>
          <w:sz w:val="17"/>
          <w:szCs w:val="17"/>
          <w:lang w:eastAsia="ru-RU"/>
        </w:rPr>
        <w:t> </w:t>
      </w:r>
    </w:p>
    <w:p w:rsidR="00E05B0B" w:rsidRPr="00E05B0B" w:rsidRDefault="00E05B0B" w:rsidP="00E05B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  <w:t xml:space="preserve">                       </w:t>
      </w:r>
      <w:r w:rsidRPr="00E05B0B"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  <w:t>Общие положения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Настоящее Положение об организации индивидуального обучения на дому в Муниципальном казенном общеобразовательном учреж</w:t>
      </w:r>
      <w:r w:rsidR="007B347E"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дении « </w:t>
      </w:r>
      <w:proofErr w:type="spellStart"/>
      <w:r w:rsidR="007B347E"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7B347E"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гимназия</w:t>
      </w: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  (далее Учреждение) с обучающимися, освобожденными от посещения общеобразовательных учреждений по состоянию здоровья (далее - Положение), определяет получение общего образования, предусмотренного п. 10 г.7 ст.66 Федерального Закона "Об образовании в Российской Федерации" от 29.12.2012 № 273-ФЗ, и разработано в соответствии с приказом № 231 «Об организации индивидуального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обучения на дому обучающихся, освобожденных от посещения общеобразовательных учреждений по состоянию здоровья»  от 20.06.2012 г.</w:t>
      </w:r>
      <w:r w:rsidR="00FB4F49"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</w:t>
      </w:r>
      <w:r w:rsidR="00FB4F49"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иказом Управления  образования  а</w:t>
      </w: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дминистрации </w:t>
      </w:r>
      <w:proofErr w:type="spell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Кизилюртовского</w:t>
      </w:r>
      <w:proofErr w:type="spell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района «Об утверждении регионального положения об организации индивидуального обучения на дому с обучающимися, освобожденными от посещения общеобразовательных учреждений по состоянию здоровья»;</w:t>
      </w:r>
      <w:proofErr w:type="gramEnd"/>
      <w:r w:rsidR="00FB4F49"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приказом Управления  образования  а</w:t>
      </w: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дминистрации Кизилюртовского района  «Об утверждении примерного учебного плана индивидуального обучения на дому лиц, по состоянию здоровья временно или постоянно не посещающих общеобразовательные учреждения».</w:t>
      </w:r>
    </w:p>
    <w:p w:rsidR="00E05B0B" w:rsidRPr="007A6E46" w:rsidRDefault="00E05B0B" w:rsidP="00E05B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Положение регулирует деятельнос</w:t>
      </w:r>
      <w:r w:rsidR="007B347E"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ть МКОУ «</w:t>
      </w:r>
      <w:proofErr w:type="spellStart"/>
      <w:r w:rsidR="007B347E"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Стальская</w:t>
      </w:r>
      <w:proofErr w:type="spellEnd"/>
      <w:r w:rsidR="007B347E"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гимназия</w:t>
      </w: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», реализующих программы начального общего, основного общего, среднего (полного) общего образования в части организации индивидуального обучения на дому с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освобожденными от посещения общеобразовательных учреждений по состоянию здоровья (далее - индивидуальное обучение).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1.3. Индивидуальное обучение организуется на первой, второй, третьей ступенях обучения для лиц, которым по состоянию здоровья рекомендовано обучение на дому лечебно-профилактическим учреждением здравоохранения.</w:t>
      </w:r>
    </w:p>
    <w:p w:rsidR="00FB4F49" w:rsidRDefault="00FB4F49" w:rsidP="00E05B0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</w:pPr>
    </w:p>
    <w:p w:rsidR="00E05B0B" w:rsidRPr="00E05B0B" w:rsidRDefault="00E05B0B" w:rsidP="00E05B0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</w:pPr>
      <w:r w:rsidRPr="00E05B0B"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  <w:t>2.Перевод обучающихся на индивид</w:t>
      </w:r>
      <w:bookmarkStart w:id="0" w:name="_GoBack"/>
      <w:bookmarkEnd w:id="0"/>
      <w:r w:rsidRPr="00E05B0B">
        <w:rPr>
          <w:rFonts w:ascii="Verdana" w:eastAsia="Times New Roman" w:hAnsi="Verdana" w:cs="Times New Roman"/>
          <w:b/>
          <w:bCs/>
          <w:color w:val="000000"/>
          <w:sz w:val="28"/>
          <w:szCs w:val="36"/>
          <w:lang w:eastAsia="ru-RU"/>
        </w:rPr>
        <w:t>уальное обучение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2.1. Основанием для перевода обучающихся на индивидуальное обучение являются медицинское заключение, письменное заявление родителей (законных представителей) на имя руководителя общеобразовательного учреждения.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2.2. Сроки перевода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индивидуальное обучение регламентируются сроками действия медицинского заключения.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2.3. При переводе обучающихся на индивидуальное обучение администрация Учреждения обязана ознакомить родителей (законных представителей) с настоящим Положением.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2.4. Перевод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индивидуальное обучение осуществляется Учреждением по согласованию с Отделом образования и молодежной политики и оформляется приказом по Учреждению, изданным на основании п. п. 1.3, 2.1 данного Положения.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2.5. Индивидуальное обучение на дому не является основанием для исключения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перевода в другой класс параллели, перевода в другое общеобразовательное учреждение.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2.6. При переводе обучающихся на индивидуальное обучение классный руководитель на начало учебного года обязан внести обучающихся в списочный состав класса, заполнить на них сведения о родителях (законных представителях) и совместно с медицинским работником общеобразовательного учреждения - листок здоровья.</w:t>
      </w:r>
    </w:p>
    <w:p w:rsidR="00E05B0B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2.7. По окончании срока действия медицинского заключения администрация Учреждения обязана совместно с родителями (законными представителями) решить вопрос о дальнейшей форме обучения.</w:t>
      </w:r>
    </w:p>
    <w:p w:rsidR="007A6E46" w:rsidRDefault="007A6E46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A6E46" w:rsidRPr="007A6E46" w:rsidRDefault="007A6E46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E05B0B" w:rsidRPr="007A6E46" w:rsidRDefault="00E05B0B" w:rsidP="00E05B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Образовательный процесс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3.1. При индивидуальном обучении для получения начального общего, основного общего, среднего (полного) общего образования реализуются общеобразовательные программы, обеспечивающие выполнение минимума содержания образования, с учетом психофизического развития и возможностей обучающихся.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3.2.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3.3. С учетом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возможностей, обучающихся образовательная программа Учреждения реализуется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 очной или очно-заочной форме (по заявлению родителей в форме семейного образования или экстерната).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 Организация учебного процесса регламентируется учебным планом Учреждения, за исключением предметов, к изучению которых имеются медицинские противопоказания (физическая культура, информатика, технология и т.д.), годовым календарным графиком и расписанием занятий, которые разрабатываются и утверждаются Учреждением самостоятельно.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3.5. Недельная учебная нагрузка определяется с учетом индивидуальных особенностей и психофизических возможностей, обучающихся в объеме: в I - IV классах - до 8 часов; в V - VIII классах - до 10 часов; в IX классах - до 11 часов; в X - XI классах - до 12 часов. При наличии финансовых возможностей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Учреждения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 учетом состояния здоровья обучающихся по заявлению родителей (законных представителей) и по согласованию с Отделом образования и молодежной политики администрации муниципального района недельная учебная нагрузка обучающихся может быть увеличена.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3.6. Расписание занятий составляется на основании недельной учебной нагрузки, согласовывается с родителями (законными представителями) и утверждается директором Учреждения.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3.7. По медицинским показаниям и заявлению родителей (законных представителей) часть занятий может проводиться в Учреждении; при этом Учреждение несет ответственность за жизнь и здоровье, обучающихся в период пребывания их в Учреждении.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3.8. Выбор формы занятий зависит от возможностей, обучающихся, сложности и характера течения заболевания, особенностей эмоционально-волевой сферы, рекомендаций лечебно-профилактических учреждений, возможности кратковременного пребывания, обучающихся в Учреждении.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3.9. При индивидуальном обучении обучающиеся имеют право пользоваться учебной литературой из библиотечного фонда Учреждения.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3.10.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своевременным проведением занятий и выполнением учебного плана возлагается на заместителя директора по учебно-воспитательной работе Учреждения.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3.11. На каждого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индивидуальном обучении заводится индивидуальный журнал учета успеваемости, где отражается прохождение программного материала по всем предметам инвариантной части учебного плана, фиксируются домашние задания и оценивается текущая успеваемость с выставлением отметок.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4.Аттестация </w:t>
      </w:r>
      <w:proofErr w:type="gramStart"/>
      <w:r w:rsidRPr="007A6E4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4.1. Порядок, форма и сроки проведения промежуточной и итоговой аттестации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устанавливаются Учреждением в соответствии с действующим законодательством и отражаются в его Уставе.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4.2. Экзаменационные и итоговые отметки фиксируются в экзаменационных ведомостях аттестационной комиссией и в классном журнале классным руководителем.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4.3. Промежуточная аттестация проводится по предметам инвариантной части учебного плана Учреждения (за исключением предметов, к изучению которых имеются медицинские противопоказания); четвертные, полугодовые, годовые отметки обучающихся переносятся классным руководителем в классный журнал на основании текущей успеваемости (п. 3.11). Любые другие записи напротив фамилии,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индивидуальном обучении не допускаются.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4.4. Перевод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освоивших программу учебного года, в следующий класс производится по решению педагогического совета приказом по Учреждению.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4.5.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Освоение обучающимися общеобразовательных программ основного общего и среднего (полного) общего образования завершается государственной (итоговой) аттестацией, проводимой в соответствии с действующими нормативными документами.</w:t>
      </w:r>
      <w:proofErr w:type="gramEnd"/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4.6. Государственная (итоговая) аттестация выпускников классов, обучающихся на дому, может проводиться в щадящем режиме,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выпускников.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4.7. Государственная (итоговая) аттестация выпускников XI (XII) классов может проводиться в форме государственного выпускного экзамена с учетом особенностей психофизического развития, индивидуальных возможностей выпускников и состояния их здоровья.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4.8. Решение о проведении государственной (итоговой) аттестации выпускников в щадящем режиме или в форме государственного </w:t>
      </w: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выпускного экзамена принимает педагогический совет общеобразовательного учреждения на основании медицинских заключений и заявлений, представленных родителями (законными представителями) обучающихся. После согласования с Отделом образования и молодежной политики администрации муниципального района (для выпускников IX классов) и с Министерством образования и науки Волгоградской области (для выпускников XI (XII) классов) по общеобразовательному учреждению издается приказ о проведении государственной (итоговой) аттестации обучающихся на дому.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4.9. Для согласования в Отдел образования и молодежной политики администрации муниципального района представляются: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ходатайство общеобразовательного учреждения о проведении государственной (итоговой) аттестации в щадящем режиме или в форме государственного выпускного экзамена;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выписка из решения педагогического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совета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 допуске обучающегося к государственной (итоговой) аттестации в щадящем режиме или в форме государственного выпускного экзамена;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медицинское заключение о рекомендации индивидуального обучения на дому;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копия справки об инвалидности (при наличии).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4.10. При проведении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экзаменов указанной категории, обучающихся могут быть выделены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дополнительные аудитории, увеличено количество и время перерывов, разрешается проведение экзаменов в домашних условиях.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4.11. Расписание государственной (итоговой) аттестации выпускников, обучавшихся по состоянию здоровья на дому, с указанием места, времени проведения, состава членов экзаменационной комиссии, утверждается приказом по общеобразовательному учреждению.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4.12. Выпускникам IX и XI() классов, успешно прошедшим государственную итоговую аттестацию, выдается документ государственного образца о соответствующем уровне образования с указанием перечня и успеваемости по предметам (за исключением предметов, к изучению которых имелись медицинские противопоказания) учебного плана общеобразовательного учреждения.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4.13. Награждение выпускников XI (XII) классов, обучавшихся на дому, медалями «За особые успехи в учении» или Похвальной грамотой «За особые успехи в изучении отдельных предметов» осуществляется на общих основаниях в установленном порядке.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4.14. Выпускникам, не прошедшим государственную (итоговую) аттестацию, выдается справка об обучении в общеобразовательном учреждении установленного образца.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4.15. Лица, осваивавшие общеобразовательные программы на индивидуальном обучении в неаккредитованных образовательных учреждениях, имеют право пройти промежуточную и государственную (итоговую) аттестацию в общеобразовательном учреждении, имеющем государственную аккредитацию.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5.Кадровый состав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5.1. Учителя-предметники: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осуществляют выбор по согласованию с родителями (законными представителями) вариантов проведения занятий с учетом характера течения заболевания, рекомендаций лечебно-профилактического учреждения, возможностей обучающегося;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проводят обучение согласно рабочей программе и индивидуальному тематическому плану по предмету, утвержденным в соответствии с установленным в общеобразовательном учреждении порядком;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обеспечивают уровень подготовки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соответствующий требованиям государственного стандарта, и несут ответственность за их реализацию в полном объеме;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заполняют индивидуальный журнал обучения, учащегося на дому.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5.2. Директор (заместитель директора по учебно-воспитательной работе):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осуществляет руководство обучением на дому согласно должностной инструкции и приказу по Учреждению;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систематически проверяет заполнение индивидуального журнала обучения на дому.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6.Обязанности родителей (законных представителей) обучающихся</w:t>
      </w:r>
    </w:p>
    <w:p w:rsidR="00E05B0B" w:rsidRPr="007A6E46" w:rsidRDefault="00E05B0B" w:rsidP="00E05B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соответствии с п. 2 ст. 52 Закона Российской Федерации «Об образовании» родители (законные представители)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обязаны обеспечить получение детьми основного общего образования и создать условия для получения ими среднего (полного) общего образования.</w:t>
      </w:r>
    </w:p>
    <w:p w:rsidR="00E05B0B" w:rsidRPr="007A6E46" w:rsidRDefault="00E05B0B" w:rsidP="00E05B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Родители (законные представители)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создают надлежащие условия для проведения занятий на дому;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- своевременно извещают Учреждение о болезни ребенка, невозможности проведения занятий и возобновлении </w:t>
      </w:r>
      <w:proofErr w:type="gramStart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обучения по мере</w:t>
      </w:r>
      <w:proofErr w:type="gramEnd"/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улучшения состояния здоровья обучающегося.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7.Финансовое обеспечение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7.1.Оплата труда педагогических работников за индивидуальное обучение детей на дому производится из расчета: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7.2.Оплата труда педагогических работников, привлекаемых для проведения занятий на дому по медицинским показаниям, производится в соответствии с действующим законодательством по тарификации, в пределах общего фонда заработной платы общеобразовательного учреждения.</w:t>
      </w:r>
    </w:p>
    <w:p w:rsidR="00E05B0B" w:rsidRPr="007A6E46" w:rsidRDefault="00E05B0B" w:rsidP="00E05B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Размеры надбавок и доплат педагогическим работникам устанавливаются Учреждением в пределах средств, направленных на оплату труда, самостоятельно и закрепляются в нормативно-правовых документах Учреждения и коллективном договоре.</w:t>
      </w:r>
    </w:p>
    <w:p w:rsidR="00E05B0B" w:rsidRPr="007A6E46" w:rsidRDefault="00E05B0B" w:rsidP="00E05B0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A6E4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7.4.Почасовая оплата труда для учителей, обучающих детей на дому, может иметь место в период замещения временно отсутствующих учителей.</w:t>
      </w:r>
    </w:p>
    <w:p w:rsidR="00E05B0B" w:rsidRPr="007A6E46" w:rsidRDefault="00E05B0B" w:rsidP="00E05B0B">
      <w:pPr>
        <w:rPr>
          <w:sz w:val="24"/>
          <w:szCs w:val="24"/>
        </w:rPr>
      </w:pPr>
    </w:p>
    <w:p w:rsidR="00331B25" w:rsidRPr="007A6E46" w:rsidRDefault="00331B25">
      <w:pPr>
        <w:rPr>
          <w:sz w:val="24"/>
          <w:szCs w:val="24"/>
        </w:rPr>
      </w:pPr>
    </w:p>
    <w:sectPr w:rsidR="00331B25" w:rsidRPr="007A6E46" w:rsidSect="0034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4A61"/>
    <w:multiLevelType w:val="multilevel"/>
    <w:tmpl w:val="4BA0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47FF8"/>
    <w:multiLevelType w:val="multilevel"/>
    <w:tmpl w:val="6022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645C6"/>
    <w:multiLevelType w:val="multilevel"/>
    <w:tmpl w:val="06BE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3233BB"/>
    <w:multiLevelType w:val="multilevel"/>
    <w:tmpl w:val="B93A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A5D78"/>
    <w:multiLevelType w:val="multilevel"/>
    <w:tmpl w:val="2D1C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5D35"/>
    <w:rsid w:val="0000067F"/>
    <w:rsid w:val="00331B25"/>
    <w:rsid w:val="00340332"/>
    <w:rsid w:val="003458EE"/>
    <w:rsid w:val="0052161B"/>
    <w:rsid w:val="007A6E46"/>
    <w:rsid w:val="007B347E"/>
    <w:rsid w:val="008C5D35"/>
    <w:rsid w:val="00B97296"/>
    <w:rsid w:val="00E05B0B"/>
    <w:rsid w:val="00FB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0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0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8</cp:revision>
  <cp:lastPrinted>2017-12-04T05:29:00Z</cp:lastPrinted>
  <dcterms:created xsi:type="dcterms:W3CDTF">2017-12-04T05:26:00Z</dcterms:created>
  <dcterms:modified xsi:type="dcterms:W3CDTF">2018-12-20T18:50:00Z</dcterms:modified>
</cp:coreProperties>
</file>